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06" w:rsidRPr="00767806" w:rsidRDefault="00767806" w:rsidP="007678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0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767806" w:rsidRPr="008E4A21" w:rsidRDefault="00767806" w:rsidP="008E4A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</w:t>
      </w:r>
      <w:r w:rsidR="008E4A2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</w:t>
      </w:r>
      <w:r w:rsidRPr="00767806">
        <w:rPr>
          <w:rFonts w:ascii="Times New Roman" w:eastAsia="Times New Roman" w:hAnsi="Times New Roman" w:cs="Times New Roman"/>
          <w:color w:val="000000"/>
          <w:sz w:val="60"/>
          <w:lang w:eastAsia="ru-RU"/>
        </w:rPr>
        <w:t xml:space="preserve">КОЛЛЕКТИВНЫЙ </w:t>
      </w:r>
      <w:r w:rsidRPr="00767806">
        <w:rPr>
          <w:rFonts w:ascii="Times New Roman" w:eastAsia="Times New Roman" w:hAnsi="Times New Roman" w:cs="Times New Roman"/>
          <w:color w:val="000000"/>
          <w:sz w:val="60"/>
          <w:u w:val="single" w:color="000000"/>
          <w:lang w:eastAsia="ru-RU"/>
        </w:rPr>
        <w:t>Д</w:t>
      </w:r>
      <w:r w:rsidRPr="00767806">
        <w:rPr>
          <w:rFonts w:ascii="Times New Roman" w:eastAsia="Times New Roman" w:hAnsi="Times New Roman" w:cs="Times New Roman"/>
          <w:color w:val="000000"/>
          <w:sz w:val="60"/>
          <w:lang w:eastAsia="ru-RU"/>
        </w:rPr>
        <w:t>ОГОВОР</w:t>
      </w:r>
    </w:p>
    <w:p w:rsidR="00767806" w:rsidRPr="00767806" w:rsidRDefault="00767806" w:rsidP="008E4A21">
      <w:pPr>
        <w:spacing w:after="0"/>
        <w:ind w:right="1094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Муниципальное бюджетное образовательное  </w:t>
      </w:r>
      <w:r w:rsidRPr="00767806">
        <w:rPr>
          <w:rFonts w:ascii="Times New Roman" w:eastAsia="Times New Roman" w:hAnsi="Times New Roman" w:cs="Times New Roman"/>
          <w:color w:val="000000"/>
          <w:lang w:eastAsia="ru-RU"/>
        </w:rPr>
        <w:t>учреждение</w:t>
      </w:r>
    </w:p>
    <w:p w:rsidR="00767806" w:rsidRPr="00767806" w:rsidRDefault="00767806" w:rsidP="00767806">
      <w:pPr>
        <w:spacing w:after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ru-RU"/>
        </w:rPr>
        <w:t>«Лологонитлинскаясредняя общеобразовательная щкода»</w:t>
      </w:r>
    </w:p>
    <w:p w:rsidR="00767806" w:rsidRPr="00767806" w:rsidRDefault="00767806" w:rsidP="008E4A21">
      <w:pPr>
        <w:spacing w:after="1123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lang w:eastAsia="ru-RU"/>
        </w:rPr>
        <w:t>(полное наименование организации)</w:t>
      </w:r>
    </w:p>
    <w:p w:rsidR="00767806" w:rsidRPr="00767806" w:rsidRDefault="00767806" w:rsidP="00767806">
      <w:pPr>
        <w:tabs>
          <w:tab w:val="center" w:pos="4263"/>
          <w:tab w:val="center" w:pos="5871"/>
        </w:tabs>
        <w:spacing w:after="597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на 2021 -2022</w:t>
      </w:r>
      <w:r w:rsidRPr="007678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год (ы)</w:t>
      </w:r>
    </w:p>
    <w:p w:rsidR="00767806" w:rsidRPr="00767806" w:rsidRDefault="00767806" w:rsidP="00767806">
      <w:pPr>
        <w:tabs>
          <w:tab w:val="center" w:pos="1558"/>
          <w:tab w:val="center" w:pos="6813"/>
        </w:tabs>
        <w:spacing w:after="16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От работодателя:</w:t>
      </w:r>
      <w:r w:rsidRPr="00767806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>От работников:</w:t>
      </w:r>
    </w:p>
    <w:p w:rsidR="00767806" w:rsidRPr="00767806" w:rsidRDefault="00767806" w:rsidP="00767806">
      <w:pPr>
        <w:spacing w:after="51" w:line="217" w:lineRule="auto"/>
        <w:ind w:right="4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организации</w:t>
      </w: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председатель первичной профсоюзной организации</w:t>
      </w:r>
    </w:p>
    <w:p w:rsidR="00767806" w:rsidRPr="00767806" w:rsidRDefault="00767806" w:rsidP="00767806">
      <w:pPr>
        <w:spacing w:after="1228"/>
        <w:ind w:right="-216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883910" cy="216090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806" w:rsidRPr="00767806" w:rsidRDefault="00767806" w:rsidP="00767806">
      <w:pPr>
        <w:spacing w:after="51" w:line="217" w:lineRule="auto"/>
        <w:ind w:right="15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Коллективный договор прошел уведомительную регистрацию в государственном учреждении - центре занятости населения в муниципальном образовании «</w:t>
      </w:r>
      <w:r w:rsidRPr="0076780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Ахвахский район</w:t>
      </w: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767806" w:rsidRPr="00767806" w:rsidRDefault="00767806" w:rsidP="00767806">
      <w:pPr>
        <w:tabs>
          <w:tab w:val="center" w:pos="3918"/>
          <w:tab w:val="center" w:pos="6285"/>
        </w:tabs>
        <w:spacing w:after="51" w:line="217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Регистрационный № </w:t>
      </w: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 «</w:t>
      </w:r>
      <w:r w:rsidRPr="0076780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2 </w:t>
      </w: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767806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97890" cy="3594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 Цг.</w:t>
      </w:r>
    </w:p>
    <w:p w:rsidR="00767806" w:rsidRPr="00767806" w:rsidRDefault="00767806" w:rsidP="00767806">
      <w:pPr>
        <w:spacing w:after="332" w:line="217" w:lineRule="auto"/>
        <w:ind w:right="4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государственного учреждения - центра занятости населения в муниципальном об азовании «</w:t>
      </w:r>
      <w:r w:rsidRPr="0076780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Ахвахский район</w:t>
      </w:r>
      <w:r w:rsidRPr="007678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767806" w:rsidRPr="008E4A21" w:rsidRDefault="00767806" w:rsidP="008E4A21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</w:pPr>
      <w:r w:rsidRPr="007678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91440</wp:posOffset>
            </wp:positionH>
            <wp:positionV relativeFrom="paragraph">
              <wp:posOffset>-240665</wp:posOffset>
            </wp:positionV>
            <wp:extent cx="1498600" cy="1640205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806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>Муслимов Муслим Абакарович</w:t>
      </w:r>
      <w:bookmarkStart w:id="0" w:name="_GoBack"/>
      <w:bookmarkEnd w:id="0"/>
      <w:r w:rsidRPr="0076780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(расшифровка подписи — инициалы имени, отчества, фамилия)</w:t>
      </w: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u w:val="single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коллективный договор заключен между работодателем и работниками и является правовым актом, регулирующим социально – трудовые отношения</w:t>
      </w:r>
      <w:r w:rsidRPr="0076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767806">
        <w:rPr>
          <w:rFonts w:ascii="Garamond" w:eastAsia="Times New Roman" w:hAnsi="Garamond" w:cs="Times New Roman"/>
          <w:b/>
          <w:u w:val="single"/>
          <w:lang w:eastAsia="ru-RU"/>
        </w:rPr>
        <w:t xml:space="preserve"> </w:t>
      </w:r>
    </w:p>
    <w:p w:rsidR="00767806" w:rsidRPr="00767806" w:rsidRDefault="00767806" w:rsidP="00767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__ Муниципальном бюджетном общеобразовательном учреждении </w:t>
      </w:r>
    </w:p>
    <w:p w:rsidR="00767806" w:rsidRPr="00767806" w:rsidRDefault="00767806" w:rsidP="00767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«Лологонитлинская средняя общеобразовательная школа»</w:t>
      </w:r>
    </w:p>
    <w:p w:rsidR="00767806" w:rsidRPr="00767806" w:rsidRDefault="00767806" w:rsidP="00767806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(наименование организации)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1.2. 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работодателя и работников по защите социально - трудовых прав и профессиональных интересов работников организации и установлению дополнительных социально - 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названия соглашений).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1.3.Сторонами коллективного договора являются: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работники организации в лице их представителя - первичной профсоюзной организации (далее - профком);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10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работодатель в лице его представителя – руководителя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__Х.Х.Алиева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1033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76780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(</w:t>
      </w:r>
      <w:r w:rsidRPr="00767806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 имени, отчества, фамилия</w:t>
      </w:r>
      <w:r w:rsidRPr="0076780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) </w:t>
      </w:r>
      <w:r w:rsidRPr="0076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78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10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1.4. Работники, не являющиеся членами профсоюза,  имеют право уполномочить профком  представлять их интересы во взаимоотношениях с работодателем.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Действие настоящего коллективного договора распространяется на всех работников организации.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60"/>
          <w:tab w:val="left" w:leader="underscore" w:pos="283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1.6. Стороны   договорились,   что  текст  коллективного  договора  должен  быть  доведен  работодателем  до работников в течение 10 дней после его подписания.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обязуется разъяснять работникам положения коллективного договора, содействовать его реализации.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8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Коллективный договор сохраняет свое действие в случае изменения наименования организации, расторжения  трудового договора с руководителем организации.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При реорганизации (слиянии,  присоединении,  разделении,  выделении,  преобразовании)  коллективный договор сохраняет свое действие в течение всего срока реорганизации (статья 43 ТК РФ).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5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1.9. При смене формы собственности организации коллективный договор сохраняет   свое действие в</w:t>
      </w:r>
      <w:r w:rsidRPr="0076780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течение трех месяцев со дня перехода прав собственности.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55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При ликвидации организации коллективный договор сохраняет свое действие в течение всего срока</w:t>
      </w: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ликвидации.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1.11.В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1.13. Пересмотр обязательств настоящего договора не должен приводить к снижению уровня социально-экономического положения работников организации.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1.14.Все спорные вопросы по толкованию и реализации положений коллективного договора решаются Сторонами.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.15.Настоящий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1.16.Перечень  локальных   нормативных   актов,   содержащих   нормы   трудового   права,   при   принятии которых   работодатель  учитывает  мнение  (принимает   по  согласованию)   профкома  (в   коллективном   договоре определяется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</w:r>
    </w:p>
    <w:p w:rsidR="00767806" w:rsidRPr="00767806" w:rsidRDefault="00767806" w:rsidP="00767806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распорядка;</w:t>
      </w:r>
    </w:p>
    <w:p w:rsidR="00767806" w:rsidRPr="00767806" w:rsidRDefault="00767806" w:rsidP="00767806">
      <w:pPr>
        <w:widowControl w:val="0"/>
        <w:numPr>
          <w:ilvl w:val="0"/>
          <w:numId w:val="2"/>
        </w:numPr>
        <w:shd w:val="clear" w:color="auto" w:fill="FFFFFF"/>
        <w:tabs>
          <w:tab w:val="left" w:pos="9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по охране труда;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3) перечень профессий и должностей работников,  которым  выдается  бесплатно  по установленным  нормам  молоко или другие равноценные пищевые продукты;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)перечень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5) перечень оснований предоставления материальной помощи работникам и ее размеров;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положение о премировании работников;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9)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локальные нормативные акты.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1.17.Стороны определяют следующие формы управления организацией непосредственно работниками и через профком: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мнения (по согласованию) профкома;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работодателя с представителем работников (профкомом) по вопросам принятия локальных нормативных актов;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 2 статьи 53 ТК РФ и по иным вопросам, предусмотренным в настоящем коллективном договоре;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с работодателем вопросов о работе организации, внесении предложений по ее совершенствованию;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и принятии коллективного договора;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формы. 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ТРУДОВОЙ ДОГОВОР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2.1. Содержание трудового договора, порядок его заключения, изменения, дополнения и расторжения определяются в соответствии с ТК РФ, другими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законодательными и нормативными правовыми актами, Уставом организации и не могут</w:t>
      </w:r>
      <w:r w:rsidRPr="00767806">
        <w:rPr>
          <w:rFonts w:ascii="Times New Roman" w:eastAsia="Times New Roman" w:hAnsi="Times New Roman" w:cs="Times New Roman"/>
          <w:smallCaps/>
          <w:color w:val="000000"/>
          <w:spacing w:val="-8"/>
          <w:sz w:val="28"/>
          <w:szCs w:val="28"/>
          <w:lang w:eastAsia="ru-RU"/>
        </w:rPr>
        <w:t xml:space="preserve"> 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8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трудовом договоре оговариваются обязательные условия труда, предусмотренные статьей 57 ТК РФ, режим и продолжительность рабочего времени, льготы и компенсации и др.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8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2.4. Трудовой договор с работником, как правило, заключается на неопределенный срок.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8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Срочный трудовой договор может заключаться в случаях, предусмотренных статьей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2.5.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действующими в организации.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    </w:t>
      </w:r>
      <w:r w:rsidRPr="00767806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  <w:lang w:eastAsia="ru-RU"/>
        </w:rPr>
        <w:t xml:space="preserve">2.6. 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ПРОФЕССИОНАЛЬНАЯ ПОДГОТОВКА, ПЕРЕПОДГОТОВКА И ПОВЫШЕНИЕ КВАЛИФИКАЦИИ РАБОТНИКОВ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Стороны пришли к соглашению в том, что: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Работодатель определяет необходимость профессиональной подготовки и переподготовки кадров для нужд организации.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3.2. 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год с учетом перспектив развития организации.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Работодатель обязуется: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12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</w:t>
      </w: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Организовывать профессиональную подготовку, переподготовку и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квалификации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6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учителя (в разрезе специальностей).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1018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финансирование данных мероприятий за счет отчислений в размере не ниже___-___ проц. от фонда оплаты труда.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3.3.3.В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статьями 173-176 ТК РФ.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Предоставлять гарантии и компенсации, предусмотренные статьями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повышения квалификации, обучения второй профессии (например, если обучение осуществляется по профилю деятельности организации, по направлению организации).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ВЫСВОБОЖДЕНИЕ РАБОТНИКОВ И СОДЕЙСТВИЕ ИХ ТРУДОУСТРОЙСТВУ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4.Работодатель обязуется: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 , чем за три месяца до его начала.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4.2. Предоставлять работникам, получившим уведомление об увольнении, свободное от работы время не менее 4 часов в неделю для самостоятельного поиска работы с сохранением заработной платы.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4.3. Увольнения членов профсоюза по инициативе работодателя в связи с сокращением численности или штата производить с учетом мотивированного мнения (с предварительного согласия) профкома.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Трудоустраивать в первоочередном порядке в счет установленной квоты ранее уволенных из организации инвалидов.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организации.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Стороны договорились, что: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4.6.1.Преимущественное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 лица  предпенсионного возраста (за два года до пенсии), проработавшие в учреждении свыше 10 лет, одинокие матери и отцы, воспитывающие детей до 16 лет, родители, воспитывающие детей-инвалидов до </w:t>
      </w: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18  лет,  лица,   награжденные   государственными наградами, не освобожденные </w:t>
      </w: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председатели первичных и территориальных профсоюзных организаций, молодые специалисты, имеющие трудовой стаж менее одного года, и другие категории работников.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4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4.6.2. Работникам, высвобождаемым из организации в связи с сокращением численности или штатов, гарантируется после увольнения сохранение очереди на получение жилья в организации, возможность пользоваться на правах работников организации услугами культурных, медицинских, спортивно-оздоровительных, детских дошкольных учреждений и другие дополнительные гарантии.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5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4.6.3. Высвобождаемым работникам предоставляются  гарантии и компенсации, предусмотренные действующим законодательством при сокращении численности или штата.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5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4.6.4 .При появлении новых рабочих мест в организации работодатель обеспечивает приоритет в приеме на работу работников, добросовестно работавших в ней, ранее уволенных из организации в связи с сокращением численности или штата.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3542"/>
          <w:tab w:val="left" w:pos="976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3542"/>
          <w:tab w:val="left" w:pos="976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РАБОЧЕЕ ВРЕМЯ И ВРЕМЯ ОТДЫХА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3542"/>
          <w:tab w:val="left" w:pos="976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5.Стороны пришли к соглашению о том, что: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5.1. Рабочее время работников определяется Правилами внутреннего трудового распорядка учреждения (приложение №____), утверждаемыми работодателем с учетом мнения  (по согласованию) профкома, а также условиями трудового договора, должностными  инструкциями работников и их служебными обязанностями.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Устанавливается нормальная продолжительность рабочего времени, которая не может превышать 40 часов в неделю.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1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Неполное рабочее время — неполный рабочий день или неполная рабочая неделя устанавливаются в следующих случаях: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соглашению между работником и работодателем;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1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5.4. Работа в выходные и нерабочие праздничные дни запрещена. Привлечение работников организации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5.5.В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5.6.Привлечение работников организации к выполнению работы, не    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 Уставом организации, Правилами внутреннего трудового распорядка организации,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5.7.Очередность предоставления оплачиваемых отпусков определяется ежегодно в соответствии с графиком отпусков, утвержденных работодателем за две недели до наступления календарного года.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Ежегодный оплачиваемый отпуск (далее - отпуск) работнику должен быть оформлен по его заявлению, представленному не позднее, чем за две недели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    статьями 124-125 ТК РФ.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Часть отпуска, превышающая 28 календарных дней, по просьбе работника может быть заменена денежной компенсацией в порядке, установленном статьей 126 ТК РФ.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5.8. Работодатель обязуется: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5.8.1. Предоставлять ежегодный дополнительный оплачиваемый отпуск работникам: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06"/>
          <w:tab w:val="left" w:leader="underscore" w:pos="190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-занятым на работах с вредными и (или) опасными условиями труда в соответствии со статьей 117 ТК РФ и продолжительностью согласно приложению №____;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06"/>
          <w:tab w:val="left" w:leader="underscore" w:pos="92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 имеющим ненормированный рабочий день согласно приложению № __, которым устанавливается перечень должностей работников с ненормированным рабочим днем и продолжительность дополнительного отпуска работникам с ненормированным рабочим днем, который должен быть не менее трех календарных дней.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5.8.2. Предоставлять работникам отпуск без сохранения заработной платы в следующих случаях: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06"/>
          <w:tab w:val="left" w:leader="underscore" w:pos="56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смерти </w:t>
      </w: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близких родственников до 5 календарных дней;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06"/>
          <w:tab w:val="left" w:leader="underscore" w:pos="56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в случае свадьбы работника (детей работника) до 5 календарных дней;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06"/>
          <w:tab w:val="left" w:leader="underscore" w:pos="561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рождения ребенка до 5 календарных дней;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06"/>
          <w:tab w:val="left" w:leader="underscore" w:pos="494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работающим пенсионерам по старости до 14 календарных дней;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36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366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участникам Великой Отечественной войны до 35 календарных дней.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13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5.9.Общими выходными   днями   является суббота и воскресенье. Второй выходной день определяется Правилами внутреннего трудового распорядка или трудовым договором с работником.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54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5.10.Время перерыва для отдыха и питания устанавливается Правилами внутреннего трудового распорядка.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ОПЛАТА И НОРМИРОВАНИЕ ТРУДА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6.Стороны исходят из того, что: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6.1. Оплата труда работников государственных учреждений осуществляется по новой системе оплаты труда в соответствии с Законом Республики Дагестан от 7 апреля 2009 года № 25 </w:t>
      </w:r>
      <w:r w:rsidRPr="00767806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«О новых системах оплаты труда работников государственных учреждений Республики Дагестан» </w:t>
      </w: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и постановлением Правительства Республики Дагестан от 28 апреля 2009 года № 117 </w:t>
      </w:r>
      <w:r w:rsidRPr="00767806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«О введении новых систем оплаты труда работников государственных учреждений Республики Дагестан»</w:t>
      </w: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.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Заработная плата выплачивается за текущий месяц не реже, чем каждые полмесяца в денежной форме.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102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Днями выплаты заработной платы являются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 и 30 числа текущего месяца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42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lang w:eastAsia="ru-RU"/>
        </w:rPr>
        <w:t>(указываются конкретные числа месяца, например, 15 и 30 числа текущего месяца либо 16 число текущего месяца и первое число следующего месяца).</w:t>
      </w:r>
    </w:p>
    <w:p w:rsidR="00767806" w:rsidRPr="00767806" w:rsidRDefault="00767806" w:rsidP="0076780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  <w:t xml:space="preserve">6.3. </w:t>
      </w:r>
      <w:r w:rsidRPr="0076780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Заработная плата исчисляется в соответствии с системой оплаты труда, предусмотренной Положением об оплате труда работников</w:t>
      </w:r>
      <w:r w:rsidRPr="00767806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u w:val="single"/>
          <w:lang w:eastAsia="ru-RU"/>
        </w:rPr>
        <w:t xml:space="preserve"> </w:t>
      </w:r>
      <w:r w:rsidRPr="0076780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  <w:t>___ Муниципального бюджетного общеобразовательного учреждение «Лологонитлинская средняя общеобразовательная школа»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u w:val="single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 xml:space="preserve"> (наименование организации)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841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и включает в себя: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2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         </w:t>
      </w: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-оплату труда исходя из окладов (должностных окладов), ставок заработной платы,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4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-выплаты компенсационного характера;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4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-выплаты стимулирующего характера, которые выплачиваются в соответствии с 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Положением об оплате труда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№_____).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Pr="007678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6.5.В случаях, когда заработная плата работника, отработавшего норму рабочего времени в соответствии с режимом рабочего времени (графиком работы учреждения) на соответствующий календарный месяц года и выполнившего нормы труда (трудовые обязанности), окажется ниже минимального размера оплаты труда, установленного федеральным законодательством, работнику производится доплата до минимального размера оплаты труда.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6.6.Если работник не полностью отработал норму рабочего времени за соответствующий календарный месяц года и не выполнил нормы труда (трудовые обязанности), доплата производится пропорционально отработанному времени и выполненным нормам.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5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6.7.Работодатель обязуется: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6.7.1.Извещать работников об изменении систем и размеров оплаты труда, а также     наименований должностей не позднее, чем за 2 месяца.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6.7.2.Возместить работнику не полученный им заработок во всех случаях незаконного лишения его возможности трудиться (статья 234 ТК РФ).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30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</w:t>
      </w: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6.7.3.Сохранять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соглашений, по вине работодателя или органов власти, заработную плату в полном размере.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</w:t>
      </w: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6.7.4. При   нарушении   установленного   срока   выплаты   заработной   платы, оплаты   отпуска,   выплат  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(указывается конкретный размер, но не ниже 1/300 действующей в это время ставки рефинансирования ЦБ РФ)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6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69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ГАРАНТИИ И КОМПЕНСАЦИИ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376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Стороны договорились, что работодатель: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7.1.Ведет учет работников, нуждающихся в улучшении жилищных условий.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7.2.Ежегодно отчисляет в первичную профсоюзную организацию денежные средства в размере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0,1%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проведение культурно-массовой и физкультурно-оздоровительной работы.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7.3.Оказывает из внебюджетных средств и (или) при наличии экономии по фонду оплаты труда материальную помощь работникам.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7.4.Осуществляет  из  внебюджетных  средств  и (или) при наличии экономии по фонду оплаты труда выплату  дополнительного  выходного пособия в размере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следующим категориям увольняемых работников: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получившим трудовое увечье в данной организации;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имеющим стаж работы в данной организации свыше 10 лет;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- всем работникам, увольняемым в связи с ликвидацией организации;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случае расторжения трудового договора по собственному желанию работающего пенсионера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других случаях.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VIII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ОХРАНА ТРУДА И ЗДОРОВЬЯ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6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8.Работодатель обязуется: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8.1.Обеспечивать право работников организации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Для реализации этого права заключить соглашение по охране труда (приложение № __) с определением в нем организационных и технических мероприятий по охране труда и безопасности труда, сроков их выполнения, ответственных должностных лиц.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8.2.Предусмотреть финансирование мероприятий по улучшению условий и охраны труда в организациях, независимо от организационно-правовых форм, в размере не менее 0,2 проц. суммы затрат на производство продукции (работ, услуг).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9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8.3.Провести в организации аттестацию рабочих мест по условиям труда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аттестационной комиссии в обязательном порядке включать представителей от профкома и комиссии по охране труда.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8.4.Проводить со всеми поступающими на работу, а также переведенными на другую работу работниками организации обучение и инструктаж по охране труда, безопасным методам и приемам  выполнения работ, оказанию первой помощи пострадавшим.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Периодически организовывать проверку знаний работников организации по охране труда.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8.5.Обеспечивать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54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8.6.Обеспечивать работников сертифицированной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№___).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8.7.Обеспечивать приобретение, хранение, стирку, сушку, дезинфекцию и ремонт  сертифицированных средств индивидуальной защиты, спецодежды и обуви за счет работодателя.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14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от 16 июля 1999 года              № 165-ФЗ «Об основах обязательного социального страхования».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9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8.9.Сохранять место работы (должность)  и средний заработок за работниками организации  на время</w:t>
      </w:r>
      <w:r w:rsidRPr="00767806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7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8.10.Проводить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8.11.В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8.12.Установить работникам, занятым на тяжелых работах, работах с вредными и (или) опасными особыми условиями труда, по результатам аттестации рабочих мест по условиям труда следующие компенсации: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-сокращенная продолжительность рабочего времени – не более 36 часов в неделю;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-ежегодный дополнительный оплачиваемый отпуск – не менее                      7 календарных дней;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-повышение оплаты труда – не менее 4 проц. оклада (должностного оклада), ставки заработной платы, установленной для различных видов работ с нормальными условиями труда.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8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8.13.Обеспечивать выдачу работникам, работающим с вредными условиями труда, бесплатно по установленным нормам молока или других равноценных продуктов либо осуществлять замену молока компенсационной выплатой в размере, эквивалентном стоимости молока или других равноценных пищевых продуктов, при наличии письменного заявления работника.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8.14.Разработать и утвердить инструкции по охране труда на каждое рабочее место с учетом мнения (по согласованию) профкома.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5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8.15.Обеспечивать соблюдение работниками требований, правил и инструкций по охране труда.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8.16.Создать в организации комиссию (комитет) по охране труда, в состав которой на паритетной основе должны входить члены профсоюза, а также избрать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уполномоченных по охране труда профсоюза.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8.17.Возмещать расходы на погребение работников, умерших в результате несчастного случая на работе, лицам, имеющим право на возмещение вреда по случаю потери кормильца при исполнении им трудовых обязанностей.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8.18.Обеспечить условия и охрану труда женщин, в том числе: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ограничить применение труда женщин на работах в ночное время;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осуществить комплекс мероприятий по  выводу  женщин  с  тяжелых  физических работ и работ с вредными и/или опасными условиями труда;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выделить рабочие места в подразделениях исключительно для труда беременных женщин, нуждающихся в переводе на легкую работу.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8.19.Обеспечить условия труда молодежи, в том числе: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6780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исключить использование труда лиц  в  возрасте  до  18  лет  на тяжелых  физических  работах  и  работах  с  вредными  и/или  опасными условиями труда;</w:t>
      </w:r>
    </w:p>
    <w:p w:rsidR="00767806" w:rsidRPr="00767806" w:rsidRDefault="00767806" w:rsidP="007678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    - по   просьбе  лиц,  обучающихся  без  отрыва  от  производства, установить индивидуальные режимы труда.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8.20.Осуществлять совместно с профкомом контроль за состоянием условий и охраны труда, выполнением соглашения по охране труда.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8.21.Оказывать содействие членам комиссии по охране труда, уполномоченным (доверенным лицам) по охране труда, профессиональным союзам и иным уполномоченным работникам представительных органов в проведении контроля за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8.22.Обеспечить в случаях, предусмотренных трудовым законодательством и иными нормативными правовыми актами, содержащими нормы трудового права, проведение за счет собственных средств обязательных предварительных (при поступлении на работу) и периодически (в течении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underscore" w:pos="454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8.23.Выделять средства в размере _______ рублей для проведения оздоровительной работы среди работников и их детей.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8.24.Обеспечить за счет средств социального страхования: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 организацию лечения и отдыха работников и их семей и вести учет средств;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путевок на лечение и отдых.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leader="hyphen" w:pos="1050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8.25.Один раз в полгода информировать коллектив организации о расходовании средств социального страхования на оплату пособий, больничных листов, лечение и отдых.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IX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ГАРАНТИИ ПРОФСОЮЗНОЙ ДЕЯТЕЛЬНОСТИ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9.Стороны договорились о том, что: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6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9.2.Профком осуществляет в установленном порядке контроль за соблюдением трудового законодательства, иных нормативных правовых актов, содержащих нормы трудового права.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9.3.Работодатель принимает решения с учетом мнения (по согласованию) профкома в случаях, предусмотренных законодательством и настоящим коллективных договором.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9.4.Увольнение работника, являющегося членом профсоюза, производится с учетом мотивированного мнения   (с предварительного согласия) профкома.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9.5.Работодатель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 оргтехникой, транспортом.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9.6.Работодатель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9.7.Работодатель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9.8.Работодатель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Председатель, его заместители и члены профкома могут быть уволены по инициативе работодателя, помимо соблюдения общего порядка увольнения только с предварительного согласия вышестоящего соответствующего выборного профсоюзного органа.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9.9.Работодатель предоставляет профкому необходимую  информацию  по  вопросам труда  и социально-экономического развития организации.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9.10.Члены профкома включаются в состав комиссий организации по аттестации рабочих мест, охране труда, социальному страхованию и других.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9.11.Работодатель с учетом мнения (по согласованию) профкома рассматривает следующие вопросы: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8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-расторжение трудового договора с работниками, являющимися членами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86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профсоюза, по инициативе работодателя,</w:t>
      </w:r>
    </w:p>
    <w:p w:rsidR="00767806" w:rsidRPr="00767806" w:rsidRDefault="00767806" w:rsidP="00767806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работе в выходные и нерабочие праздничные дни;</w:t>
      </w:r>
    </w:p>
    <w:p w:rsidR="00767806" w:rsidRPr="00767806" w:rsidRDefault="00767806" w:rsidP="00767806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предоставления отпусков;</w:t>
      </w:r>
    </w:p>
    <w:p w:rsidR="00767806" w:rsidRPr="00767806" w:rsidRDefault="00767806" w:rsidP="00767806">
      <w:pPr>
        <w:widowControl w:val="0"/>
        <w:numPr>
          <w:ilvl w:val="0"/>
          <w:numId w:val="6"/>
        </w:numPr>
        <w:shd w:val="clear" w:color="auto" w:fill="FFFFFF"/>
        <w:tabs>
          <w:tab w:val="left" w:pos="76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заработной платы;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6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перечня должностей работников с ненормированным рабочим днем, утверждение Правил внутреннего трудового распорядка;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комиссии по охране труда;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размеров повышенной заработной платы за вредные и (или) опасные и иные особые условия труда;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-установление сроков выплаты заработной платы работникам;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78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-другие вопросы.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</w:t>
      </w:r>
      <w:r w:rsidRPr="00767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ОБЯЗАТЕЛЬСТВА ПРОФКОМА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Профком обязуется: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его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10.2.Осуществлять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10.3.Осуществлять контроль за правильностью ведения и хранения трудовых книжек работников, за своевременностью внесения в них записей, в том числе по результатам аттестации работников.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25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10.4.Направлять учредителю (собственнику) организации заявление о нарушении руководителем, его заместителем (заместителями)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10.5.Представлять и защищать трудовые права членов профсоюза в комиссии по трудовым спорам, в суде.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10.6.Осуществлять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10.7.Участвовать в работе комиссии по социальному страхованию по организации летнего оздоровления детей работников и обеспечению их новогодними подарками.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10.8.Совместно с комиссией по социальному страхованию вести учет нуждающихся в санаторно-курортном лечении, своевременно направлять заявки уполномоченному района (города).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10.9.Осуществлять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10.10.Осуществлять контроль за правильностью и своевременностью предоставления работникам отпусков и их оплаты.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10.11.Совместно с работодателем обеспечивать персонифицированный учет работников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6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10.12.Оказывать ежегодно материальную помощь членам профсоюза в необходимых   случаях.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10.13.Осуществлять культурно-массовую и физкультурно-оздоровительную работу среди работников организации.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</w:t>
      </w: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КОНТРОЛЬ ЗА ВЫПОЛНЕНИЕМ КОЛЛЕКТИВНОГО ДОГОВОРА.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382"/>
          <w:tab w:val="left" w:leader="hyphen" w:pos="3067"/>
          <w:tab w:val="left" w:leader="hyphen" w:pos="7766"/>
          <w:tab w:val="left" w:leader="underscore" w:pos="1054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  <w:r w:rsidRPr="0076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11.Стороны договорились, что: 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11.1.Контроль за выполнением коллективного договора осуществляется Сторонами, подписавшими его.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11.2.Работодатель направляет коллективный договор  в течение 7 дней со дня его подписания на уведомительную регистрацию в соответствующий орган по труду.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11.3.Совместно разрабатывают план мероприятий по выполнению настоящего коллективного договора.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</w:t>
      </w: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u w:val="single"/>
          <w:lang w:eastAsia="ru-RU"/>
        </w:rPr>
        <w:t>2022-2023 годы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(указываются сроки осуществления контроля) *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147"/>
          <w:tab w:val="left" w:leader="underscore" w:pos="52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11.4.Рассматривают в </w:t>
      </w: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ru-RU"/>
        </w:rPr>
        <w:t>недельный</w:t>
      </w:r>
      <w:r w:rsidRPr="007678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срок все возникающие в период действия коллективного договора разногласия и конфликты, связанные с его выполнением.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11.6.В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166"/>
          <w:tab w:val="left" w:leader="underscore" w:pos="768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11.7.Настоящий  коллективный  договор  действует в течение трех  (одного - трех) лет со  дня подписания.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166"/>
          <w:tab w:val="left" w:leader="underscore" w:pos="936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11.8.Переговоры по заключению нового коллективного договора будут начаты за один месяцев до окончания срока действия данного договора.</w:t>
      </w: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</w:t>
      </w: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 К КОЛЛЕКТИВНОМУ ДОГОВОРУ</w:t>
      </w:r>
    </w:p>
    <w:p w:rsidR="00767806" w:rsidRPr="00767806" w:rsidRDefault="00767806" w:rsidP="007678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трудового распорядка организации.</w:t>
      </w: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премировании работников организации.</w:t>
      </w: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оснований предоставления материальной помощи работникам и ее размеры.</w:t>
      </w: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профессиональной подготовки, переподготовки и повышения квалификации работников, перечень необходимых профессий и специальностей.</w:t>
      </w: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должностей работников с ненормированным рабочим днем и продолжительность дополнительного отпуска.</w:t>
      </w: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по охране труда.</w:t>
      </w: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профессий и должностей работников с вредными условиями труда, работа в которых дает право на:                                                                                         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дополнительный отпуск и сокращенный рабочий день,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дополнительную оплату,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льготное пенсионное обеспечение (Список № 1, Список №2), 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                 выдачу бесплатного молока или других равноценных пищевых продуктов.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67806" w:rsidRPr="00767806" w:rsidRDefault="00767806" w:rsidP="00767806">
      <w:pPr>
        <w:widowControl w:val="0"/>
        <w:numPr>
          <w:ilvl w:val="0"/>
          <w:numId w:val="1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оздоровительно-профилактических мероприятий.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806" w:rsidRPr="00767806" w:rsidRDefault="00767806" w:rsidP="0076780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DEB" w:rsidRDefault="001F05B5"/>
    <w:sectPr w:rsidR="00832DEB" w:rsidSect="00855C2C">
      <w:headerReference w:type="even" r:id="rId10"/>
      <w:headerReference w:type="default" r:id="rId11"/>
      <w:pgSz w:w="11909" w:h="16834"/>
      <w:pgMar w:top="907" w:right="680" w:bottom="993" w:left="158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B5" w:rsidRDefault="001F05B5">
      <w:pPr>
        <w:spacing w:after="0" w:line="240" w:lineRule="auto"/>
      </w:pPr>
      <w:r>
        <w:separator/>
      </w:r>
    </w:p>
  </w:endnote>
  <w:endnote w:type="continuationSeparator" w:id="0">
    <w:p w:rsidR="001F05B5" w:rsidRDefault="001F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B5" w:rsidRDefault="001F05B5">
      <w:pPr>
        <w:spacing w:after="0" w:line="240" w:lineRule="auto"/>
      </w:pPr>
      <w:r>
        <w:separator/>
      </w:r>
    </w:p>
  </w:footnote>
  <w:footnote w:type="continuationSeparator" w:id="0">
    <w:p w:rsidR="001F05B5" w:rsidRDefault="001F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3F" w:rsidRDefault="00767806" w:rsidP="003C41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623F" w:rsidRDefault="001F05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3F" w:rsidRDefault="00767806" w:rsidP="003C41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DC623F" w:rsidRDefault="001F05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BAEB5A"/>
    <w:lvl w:ilvl="0">
      <w:numFmt w:val="bullet"/>
      <w:lvlText w:val="*"/>
      <w:lvlJc w:val="left"/>
    </w:lvl>
  </w:abstractNum>
  <w:abstractNum w:abstractNumId="1" w15:restartNumberingAfterBreak="0">
    <w:nsid w:val="01484939"/>
    <w:multiLevelType w:val="singleLevel"/>
    <w:tmpl w:val="C652AC3A"/>
    <w:lvl w:ilvl="0">
      <w:start w:val="103"/>
      <w:numFmt w:val="decimal"/>
      <w:lvlText w:val="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444055"/>
    <w:multiLevelType w:val="singleLevel"/>
    <w:tmpl w:val="7F86AD7C"/>
    <w:lvl w:ilvl="0">
      <w:start w:val="11"/>
      <w:numFmt w:val="decimal"/>
      <w:lvlText w:val="1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61322C"/>
    <w:multiLevelType w:val="singleLevel"/>
    <w:tmpl w:val="E2543F68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B23B36"/>
    <w:multiLevelType w:val="singleLevel"/>
    <w:tmpl w:val="AD2047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FA0270"/>
    <w:multiLevelType w:val="singleLevel"/>
    <w:tmpl w:val="46E2A478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DD017E"/>
    <w:multiLevelType w:val="singleLevel"/>
    <w:tmpl w:val="D9786FAE"/>
    <w:lvl w:ilvl="0">
      <w:start w:val="8"/>
      <w:numFmt w:val="decimal"/>
      <w:lvlText w:val="7.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F533854"/>
    <w:multiLevelType w:val="singleLevel"/>
    <w:tmpl w:val="4532FD1E"/>
    <w:lvl w:ilvl="0">
      <w:start w:val="6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29C588E"/>
    <w:multiLevelType w:val="multilevel"/>
    <w:tmpl w:val="AF3AB59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b w:val="0"/>
        <w:color w:val="000000"/>
        <w:sz w:val="28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  <w:b w:val="0"/>
        <w:color w:val="000000"/>
        <w:sz w:val="28"/>
        <w:u w:val="none"/>
      </w:rPr>
    </w:lvl>
  </w:abstractNum>
  <w:abstractNum w:abstractNumId="9" w15:restartNumberingAfterBreak="0">
    <w:nsid w:val="65B630E5"/>
    <w:multiLevelType w:val="singleLevel"/>
    <w:tmpl w:val="D9006754"/>
    <w:lvl w:ilvl="0">
      <w:start w:val="2"/>
      <w:numFmt w:val="decimal"/>
      <w:lvlText w:val="1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D220FB4"/>
    <w:multiLevelType w:val="singleLevel"/>
    <w:tmpl w:val="514412C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AD0516"/>
    <w:multiLevelType w:val="singleLevel"/>
    <w:tmpl w:val="74346920"/>
    <w:lvl w:ilvl="0">
      <w:start w:val="9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85"/>
    <w:rsid w:val="00006A85"/>
    <w:rsid w:val="00050D47"/>
    <w:rsid w:val="001F05B5"/>
    <w:rsid w:val="00262BAF"/>
    <w:rsid w:val="00767806"/>
    <w:rsid w:val="008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D701"/>
  <w15:chartTrackingRefBased/>
  <w15:docId w15:val="{5F1009A6-5F20-4650-BCC8-C2C24DDE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78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78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80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7806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numbering" w:customStyle="1" w:styleId="11">
    <w:name w:val="Нет списка1"/>
    <w:next w:val="a2"/>
    <w:semiHidden/>
    <w:rsid w:val="00767806"/>
  </w:style>
  <w:style w:type="table" w:styleId="a3">
    <w:name w:val="Table Grid"/>
    <w:basedOn w:val="a1"/>
    <w:rsid w:val="00767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78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67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767806"/>
  </w:style>
  <w:style w:type="paragraph" w:styleId="a7">
    <w:name w:val="footer"/>
    <w:basedOn w:val="a"/>
    <w:link w:val="a8"/>
    <w:rsid w:val="007678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7678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67806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67806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paragraph" w:customStyle="1" w:styleId="a9">
    <w:name w:val="Знак Знак Знак Знак"/>
    <w:basedOn w:val="a"/>
    <w:rsid w:val="0076780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5424</Words>
  <Characters>30920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2022-11-13T08:55:00Z</dcterms:created>
  <dcterms:modified xsi:type="dcterms:W3CDTF">2022-11-13T08:58:00Z</dcterms:modified>
</cp:coreProperties>
</file>